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99c8455544fea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Lindab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Nachströmöffnung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Nachströmöffnung OLC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6477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f81e8f76f94de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OLC ist ein rundes Nachströmgitter für Wandmontage, bestehend aus zwei schalldämmenden Kulissen, die auf beiden Seiten einer Wand montiert werden. Frontplatten aus verzinktem Stahlblech, weiß pulverbeschichtet, RAL 9010 oder RAL9003.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Trockenbauwände gibt es die perforierte Wandhülse OLCZ (Länge 150mm) als Zubehör.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Fabrikat: Lindab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Typ: OLC + (OLCZ optional)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Größe: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Volumenstrom: ________ m³/h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Druckverlust: __________ Pa 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Schallleistungspegel: ______ dB(A)</w:t>
      </w:r>
    </w:p>
    <w:tbl>
      <w:tblPr>
        <w:tblW w:w="4000" w:type="dxa"/>
        <w:jc w:val="left"/>
        <w:tblInd w:w="1040" w:type="dxa"/>
        <w:tblBorders/>
        <w:tblLayout w:type="fixed"/>
      </w:tblPr>
      <w:tblGrid>
        <w:gridCol w:w="2000"/>
        <w:gridCol w:w="2000"/>
      </w:tblGrid>
      <w:tr>
        <w:tc>
          <w:tcPr/>
          <w:p>
            <w:pPr>
              <w:keepNext w:val="true"/>
              <w:keepLines w:val="true"/>
              <w:spacing w:before="100" w:after="100" w:line="240"/>
              <w:ind w:left="0" w:right="0" w:firstLine="0"/>
              <w:jc w:val="left"/>
              <w:rPr>
                <w:rFonts w:ascii="Arial" w:hAnsi="Arial" w:eastAsia="Arial" w:cs="Arial"/>
                <w:b w:val="true"/>
                <w:i w:val="false"/>
                <w:color w:val="000000"/>
                <w:sz w:val="20"/>
                <w:lang w:val="de-DE" w:eastAsia="de-DE" w:bidi="de-DE"/>
              </w:rPr>
            </w:pPr>
            <w:r>
              <w:rPr>
                <w:rFonts w:ascii="Arial" w:hAnsi="Arial"/>
                <w:b w:val="true"/>
                <w:i w:val="false"/>
                <w:sz w:val="20"/>
                <w:lang w:val="de-DE" w:eastAsia="de-DE" w:bidi="de-DE"/>
              </w:rPr>
              <w:t xml:space="preserve">Artikelnr.</w:t>
            </w:r>
            <w:r>
              <w:rPr>
                <w:rFonts w:ascii="Arial" w:hAnsi="Arial"/>
                <w:b w:val="true"/>
                <w:i w:val="false"/>
                <w:sz w:val="20"/>
                <w:lang w:val="de-DE" w:eastAsia="de-DE" w:bidi="de-DE"/>
              </w:rPr>
              <w:t>:</w:t>
            </w:r>
          </w:p>
        </w:tc>
        <w:tc>
          <w:p>
            <w:pPr>
              <w:keepNext w:val="true"/>
              <w:keepLines w:val="true"/>
              <w:spacing w:before="100" w:after="10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20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20"/>
                <w:lang w:val="de-DE" w:eastAsia="de-DE" w:bidi="de-DE"/>
              </w:rPr>
              <w:t xml:space="preserve">OLC</w:t>
            </w:r>
          </w:p>
        </w:tc>
      </w:tr>
    </w:tbl>
    <w:p>
      <w:pPr>
        <w:spacing w:line="240"/>
      </w:pPr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8940c8f3b584415e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08.08.2024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1f81e8f76f94dea" /><Relationship Type="http://schemas.openxmlformats.org/officeDocument/2006/relationships/header" Target="/word/header1.xml" Id="R8940c8f3b584415e" /><Relationship Type="http://schemas.openxmlformats.org/officeDocument/2006/relationships/styles" Target="/word/styles.xml" Id="R32b947d9f381494c" /></Relationships>
</file>