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6df9b3f5c45c0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Lindab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Nachströmöffnung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Nachströmöffnung OLR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drawing>
          <wp:inline xmlns:wp="http://schemas.openxmlformats.org/drawingml/2006/wordprocessingDrawing" distT="0" distB="0" distL="0" distR="0">
            <wp:extent cx="952500" cy="5334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94de0d3634ec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 w:val="false"/>
          <w:sz w:val="20"/>
          <w:lang w:val="de-DE" w:eastAsia="de-DE" w:bidi="de-DE"/>
        </w:rPr>
        <w:t xml:space="preserve">   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OLR ist ein rechteckiges Nachströmgitter für Wandmontage, bestehend aus zwei schalldämmenden Kulissen, die auf beiden Seiten einer Wand montiert werden. Frontplatten aus verzinktem Stahlblech, weiß pulverbeschichtet, RAL 9010 oder RAL9003.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Für Trockenbauwände gibt es die perforierte Wandhülse OLRZ (Länge 150mm) als Zubehör.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Fabrikat: Lindab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Typ: OLR + (OLRZ optional)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Größe: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Volumenstrom: ________ m³/h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Druckverlust: __________ Pa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Schallleistungspegel: ______ dB(A)</w:t>
      </w:r>
    </w:p>
    <w:tbl>
      <w:tblPr>
        <w:tblW w:w="4000" w:type="dxa"/>
        <w:jc w:val="left"/>
        <w:tblInd w:w="1040" w:type="dxa"/>
        <w:tblBorders/>
        <w:tblLayout w:type="fixed"/>
      </w:tblPr>
      <w:tblGrid>
        <w:gridCol w:w="2000"/>
        <w:gridCol w:w="2000"/>
      </w:tblGrid>
      <w:tr>
        <w:tc>
          <w:tcPr/>
          <w:p>
            <w:pPr>
              <w:keepNext w:val="true"/>
              <w:keepLines w:val="true"/>
              <w:spacing w:before="100" w:after="100" w:line="240"/>
              <w:ind w:left="0" w:right="0" w:firstLine="0"/>
              <w:jc w:val="left"/>
              <w:rPr>
                <w:rFonts w:ascii="Arial" w:hAnsi="Arial" w:eastAsia="Arial" w:cs="Arial"/>
                <w:b w:val="true"/>
                <w:i w:val="false"/>
                <w:color w:val="000000"/>
                <w:sz w:val="20"/>
                <w:lang w:val="de-DE" w:eastAsia="de-DE" w:bidi="de-DE"/>
              </w:rPr>
            </w:pPr>
            <w:r>
              <w:rPr>
                <w:rFonts w:ascii="Arial" w:hAnsi="Arial"/>
                <w:b w:val="true"/>
                <w:i w:val="false"/>
                <w:sz w:val="20"/>
                <w:lang w:val="de-DE" w:eastAsia="de-DE" w:bidi="de-DE"/>
              </w:rPr>
              <w:t xml:space="preserve">Artikelnr.</w:t>
            </w:r>
            <w:r>
              <w:rPr>
                <w:rFonts w:ascii="Arial" w:hAnsi="Arial"/>
                <w:b w:val="true"/>
                <w:i w:val="false"/>
                <w:sz w:val="20"/>
                <w:lang w:val="de-DE" w:eastAsia="de-DE" w:bidi="de-DE"/>
              </w:rPr>
              <w:t>:</w:t>
            </w:r>
          </w:p>
        </w:tc>
        <w:tc>
          <w:p>
            <w:pPr>
              <w:keepNext w:val="true"/>
              <w:keepLines w:val="true"/>
              <w:spacing w:before="100" w:after="10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20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20"/>
                <w:lang w:val="de-DE" w:eastAsia="de-DE" w:bidi="de-DE"/>
              </w:rPr>
              <w:t xml:space="preserve">OLR</w:t>
            </w:r>
          </w:p>
        </w:tc>
      </w:tr>
    </w:tbl>
    <w:p>
      <w:pPr>
        <w:spacing w:line="240"/>
      </w:pPr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a2a8dd910a9e45f2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08.08.2024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65494de0d3634ec5" /><Relationship Type="http://schemas.openxmlformats.org/officeDocument/2006/relationships/header" Target="/word/header1.xml" Id="Ra2a8dd910a9e45f2" /><Relationship Type="http://schemas.openxmlformats.org/officeDocument/2006/relationships/styles" Target="/word/styles.xml" Id="Rf9bfab07def047f5" /></Relationships>
</file>